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5" w:rsidRPr="007716EE" w:rsidRDefault="00492FA4" w:rsidP="00492FA4">
      <w:pPr>
        <w:ind w:left="284" w:hanging="284"/>
        <w:jc w:val="center"/>
        <w:rPr>
          <w:rFonts w:asciiTheme="minorHAnsi" w:hAnsiTheme="minorHAnsi" w:cs="Arial"/>
          <w:b/>
          <w:sz w:val="24"/>
          <w:szCs w:val="22"/>
        </w:rPr>
      </w:pPr>
      <w:r w:rsidRPr="007716EE">
        <w:rPr>
          <w:rFonts w:asciiTheme="minorHAnsi" w:hAnsiTheme="minorHAnsi" w:cs="Arial"/>
          <w:b/>
          <w:sz w:val="24"/>
          <w:szCs w:val="22"/>
        </w:rPr>
        <w:t xml:space="preserve">ESTATUTO </w:t>
      </w:r>
      <w:r w:rsidR="00435865">
        <w:rPr>
          <w:rFonts w:asciiTheme="minorHAnsi" w:hAnsiTheme="minorHAnsi" w:cs="Arial"/>
          <w:b/>
          <w:sz w:val="24"/>
          <w:szCs w:val="22"/>
        </w:rPr>
        <w:t>DA(O)</w:t>
      </w:r>
    </w:p>
    <w:p w:rsidR="00E53DA5" w:rsidRPr="007716EE" w:rsidRDefault="00AC3300" w:rsidP="00492FA4">
      <w:pPr>
        <w:ind w:left="284" w:hanging="284"/>
        <w:jc w:val="center"/>
        <w:rPr>
          <w:rFonts w:asciiTheme="minorHAnsi" w:hAnsiTheme="minorHAnsi" w:cs="Arial"/>
          <w:b/>
          <w:sz w:val="24"/>
          <w:szCs w:val="22"/>
        </w:rPr>
      </w:pPr>
      <w:r w:rsidRPr="007716EE">
        <w:rPr>
          <w:rFonts w:asciiTheme="minorHAnsi" w:hAnsiTheme="minorHAnsi" w:cs="Arial"/>
          <w:b/>
          <w:sz w:val="24"/>
          <w:szCs w:val="22"/>
        </w:rPr>
        <w:t xml:space="preserve"> </w:t>
      </w:r>
    </w:p>
    <w:p w:rsidR="00492FA4" w:rsidRPr="007716EE" w:rsidRDefault="007716EE" w:rsidP="00492FA4">
      <w:pPr>
        <w:ind w:left="284" w:hanging="284"/>
        <w:jc w:val="center"/>
        <w:rPr>
          <w:rFonts w:asciiTheme="minorHAnsi" w:hAnsiTheme="minorHAnsi" w:cs="Arial"/>
          <w:b/>
          <w:sz w:val="24"/>
          <w:szCs w:val="22"/>
        </w:rPr>
      </w:pPr>
      <w:r w:rsidRPr="007716EE">
        <w:rPr>
          <w:rFonts w:asciiTheme="minorHAnsi" w:hAnsiTheme="minorHAnsi" w:cs="Arial"/>
          <w:b/>
          <w:sz w:val="24"/>
          <w:szCs w:val="22"/>
        </w:rPr>
        <w:t>(LIGA, NÚCLEO OU ATLÉTICA)</w:t>
      </w:r>
    </w:p>
    <w:p w:rsidR="00492FA4" w:rsidRPr="00E53DA5" w:rsidRDefault="00492FA4" w:rsidP="00492FA4">
      <w:pPr>
        <w:ind w:left="284" w:hanging="284"/>
        <w:jc w:val="center"/>
        <w:rPr>
          <w:rFonts w:asciiTheme="minorHAnsi" w:hAnsiTheme="minorHAnsi" w:cs="Arial"/>
          <w:b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I - Da Natureza e Finalidade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492FA4" w:rsidRPr="00E53DA5" w:rsidRDefault="007716EE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ART. 1º - </w:t>
      </w:r>
      <w:r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="00492FA4" w:rsidRPr="00E53DA5">
        <w:rPr>
          <w:rFonts w:asciiTheme="minorHAnsi" w:hAnsiTheme="minorHAnsi" w:cs="Arial"/>
          <w:szCs w:val="22"/>
        </w:rPr>
        <w:t>é uma entidade sem fins lucrativos, com duração ilimitada, sob a supervisão da Diretoria de Extensão e Assuntos Comunitários da Universidade José do Rosário Vellano - UNIFENAS, constituindo um projeto de extensão, sob a orientação de um Professor-Coordenador.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7716EE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ART. 2º - </w:t>
      </w:r>
      <w:r w:rsidRPr="007716EE">
        <w:rPr>
          <w:rFonts w:asciiTheme="minorHAnsi" w:hAnsiTheme="minorHAnsi" w:cs="Arial"/>
          <w:b/>
          <w:szCs w:val="22"/>
        </w:rPr>
        <w:t>(SIGLA)</w:t>
      </w:r>
      <w:r>
        <w:rPr>
          <w:rFonts w:asciiTheme="minorHAnsi" w:hAnsiTheme="minorHAnsi" w:cs="Arial"/>
          <w:b/>
          <w:szCs w:val="22"/>
        </w:rPr>
        <w:t xml:space="preserve"> </w:t>
      </w:r>
      <w:r w:rsidR="00492FA4" w:rsidRPr="00E53DA5">
        <w:rPr>
          <w:rFonts w:asciiTheme="minorHAnsi" w:hAnsiTheme="minorHAnsi" w:cs="Arial"/>
          <w:szCs w:val="22"/>
        </w:rPr>
        <w:t>tem sua sede nas dependências da UNIFENAS, em local determinado pela Diretoria de Extensão e Assuntos Comunitários.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3º -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visa cumprir objetivos de ensino, pesquisa e extensão, de forma integrada, centrando suas ações no âmbito de seus objetivos.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1º - Na área de ensino são objetivos </w:t>
      </w:r>
      <w:r w:rsidR="00435865">
        <w:rPr>
          <w:rFonts w:asciiTheme="minorHAnsi" w:hAnsiTheme="minorHAnsi" w:cs="Arial"/>
          <w:szCs w:val="22"/>
        </w:rPr>
        <w:t>da(o)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a) Promover atividades que contemplem necessidades de conhecimento dos acadêmicos, sobre temas de interesse geral, baseadas no perfil de nossa sociedade e sempre norteadas pelos princípios éticos;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2º - Na área de pesquisa são objetivos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a) Desenvolver trabalhos científicos no intuito de promover pesquisas que visem aprimorar técnicas de procedimento e abordagem dos objetivos da Liga.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b) Produzir projetos de pesquisa que possam contribuir para o desenvolvimento dos membros.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3º - Na área de extensão são objetivos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Proporcionar aos integrantes </w:t>
      </w:r>
      <w:r w:rsidR="00435865" w:rsidRPr="00435865">
        <w:rPr>
          <w:rFonts w:asciiTheme="minorHAnsi" w:hAnsiTheme="minorHAnsi" w:cs="Arial"/>
          <w:szCs w:val="22"/>
        </w:rPr>
        <w:t>da(o)</w:t>
      </w:r>
      <w:r w:rsidR="007716EE" w:rsidRPr="00435865">
        <w:rPr>
          <w:rFonts w:asciiTheme="minorHAnsi" w:hAnsiTheme="minorHAnsi" w:cs="Arial"/>
          <w:szCs w:val="22"/>
        </w:rPr>
        <w:t xml:space="preserve"> </w:t>
      </w:r>
      <w:r w:rsidR="007716EE" w:rsidRPr="00435865">
        <w:rPr>
          <w:rFonts w:asciiTheme="minorHAnsi" w:hAnsiTheme="minorHAnsi" w:cs="Arial"/>
          <w:b/>
          <w:szCs w:val="22"/>
        </w:rPr>
        <w:t>(SIGLA)</w:t>
      </w:r>
      <w:r w:rsidR="009075DF" w:rsidRPr="00435865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435865">
        <w:rPr>
          <w:rFonts w:asciiTheme="minorHAnsi" w:hAnsiTheme="minorHAnsi" w:cs="Arial"/>
          <w:szCs w:val="22"/>
        </w:rPr>
        <w:t>a participação em atividades assistenciais na comunidade;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Possibilitar a capacitação de seus integrantes com relação às questões exigidas pelo assunto;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Estender o conhecimento de sua área de atuação aos demais estudantes de outras áreas não associados </w:t>
      </w:r>
      <w:r w:rsidR="007716EE" w:rsidRPr="00435865">
        <w:rPr>
          <w:rFonts w:asciiTheme="minorHAnsi" w:hAnsiTheme="minorHAnsi" w:cs="Arial"/>
          <w:szCs w:val="22"/>
        </w:rPr>
        <w:t xml:space="preserve">à (ao) </w:t>
      </w:r>
      <w:r w:rsidR="007716EE" w:rsidRPr="00435865">
        <w:rPr>
          <w:rFonts w:asciiTheme="minorHAnsi" w:hAnsiTheme="minorHAnsi" w:cs="Arial"/>
          <w:b/>
          <w:szCs w:val="22"/>
        </w:rPr>
        <w:t>(SIGLA)</w:t>
      </w:r>
      <w:r w:rsidR="007716EE" w:rsidRPr="00435865">
        <w:rPr>
          <w:rFonts w:asciiTheme="minorHAnsi" w:hAnsiTheme="minorHAnsi" w:cs="Arial"/>
          <w:b/>
          <w:szCs w:val="22"/>
        </w:rPr>
        <w:t xml:space="preserve"> </w:t>
      </w:r>
      <w:r w:rsidRPr="00435865">
        <w:rPr>
          <w:rFonts w:asciiTheme="minorHAnsi" w:hAnsiTheme="minorHAnsi" w:cs="Arial"/>
          <w:szCs w:val="22"/>
        </w:rPr>
        <w:t>através de cursos, palestras, simpósios e jornadas;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Promover atividades educativas, preventivas e assistenciais na comunidade;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Participar da Feira de Saúde e Qualidade de Vida; 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Participar de reuniões convocadas pela Diretoria de Extensão e Assuntos Comunitários;</w:t>
      </w:r>
    </w:p>
    <w:p w:rsidR="00492FA4" w:rsidRPr="00435865" w:rsidRDefault="00492FA4" w:rsidP="0043586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Promover intercâmbio entre as demais ligas.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 </w:t>
      </w:r>
    </w:p>
    <w:p w:rsidR="00F93D1D" w:rsidRDefault="00F93D1D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F93D1D" w:rsidRDefault="00F93D1D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4º - Constituem objetivos específicos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lastRenderedPageBreak/>
        <w:t xml:space="preserve">- Programas e eventos promovidos pela Diretoria de Extensão e </w:t>
      </w:r>
      <w:r w:rsidR="007716EE">
        <w:rPr>
          <w:rFonts w:asciiTheme="minorHAnsi" w:hAnsiTheme="minorHAnsi" w:cs="Arial"/>
          <w:szCs w:val="22"/>
        </w:rPr>
        <w:t xml:space="preserve">Assuntos Comunitários, em </w:t>
      </w:r>
      <w:r w:rsidRPr="00E53DA5">
        <w:rPr>
          <w:rFonts w:asciiTheme="minorHAnsi" w:hAnsiTheme="minorHAnsi" w:cs="Arial"/>
          <w:szCs w:val="22"/>
        </w:rPr>
        <w:t>especial do Programa Unifenas na Comunidade e de Feiras de Saúde e Qualidade de Vida.</w:t>
      </w:r>
    </w:p>
    <w:p w:rsidR="00622FA0" w:rsidRDefault="00622FA0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-</w:t>
      </w:r>
    </w:p>
    <w:p w:rsidR="00622FA0" w:rsidRPr="00E53DA5" w:rsidRDefault="00622FA0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-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II - Dos membros e seu funcionamento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4º -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poderá ter as seguintes categorias de membros: aspirante, efetivo, colaborador e orientador.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5º - O número de membros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não será fixo e poderá ser alterado de acordo com as necessidades da Liga.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6º - A admissão dos membros aspirantes será realizada de acordo com a demanda das atividades realizadas pela Liga através de ficha de inscrição, na qual o acadêmico estará se comprometendo a respeitar o presente estatuto.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1º - A inclusão de novos membros </w:t>
      </w:r>
      <w:r w:rsidR="007716EE">
        <w:rPr>
          <w:rFonts w:asciiTheme="minorHAnsi" w:hAnsiTheme="minorHAnsi" w:cs="Arial"/>
          <w:szCs w:val="22"/>
        </w:rPr>
        <w:t xml:space="preserve">na (o)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poderá ser precedida de processo seletivo que constará de uma entrevista. Caso o número de interessados em ingressar na Liga seja maior que o número de vagas disponíveis, o preenchimento das mesmas se dará através de um processo seletivo previamente definido e divulgado, envolvendo, se necessário, prova e entrega de currículo;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2º - A comissão de seleção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irá avaliar o interesse do acadêmico durante a entrevista, podendo não aceitar sua admissão na Liga.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 7º - O membro aspirante passará por período de observação de 3 (três) meses, sendo automaticamente convertido em membro efetivo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caso o mesmo cumpra com os deveres previstos no presente estatuto.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7716EE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8º - O membro orientador será um profissional da área que comprovadamente dedique-se ao estudo do tema central da Liga e que se c</w:t>
      </w:r>
      <w:r w:rsidR="007716EE">
        <w:rPr>
          <w:rFonts w:asciiTheme="minorHAnsi" w:hAnsiTheme="minorHAnsi" w:cs="Arial"/>
          <w:szCs w:val="22"/>
        </w:rPr>
        <w:t xml:space="preserve">omprometa a instruir os membros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Pr="00E53DA5">
        <w:rPr>
          <w:rFonts w:asciiTheme="minorHAnsi" w:hAnsiTheme="minorHAnsi" w:cs="Arial"/>
          <w:szCs w:val="22"/>
        </w:rPr>
        <w:t>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9º - O membro colaborador será aquele que contribui com sua experiência, de maneira eventual, para o desenvolvimento das atividades da Liga.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10 - Os membros que não cumprirem as normas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 xml:space="preserve">previstas no presente estatuto poderão ser desligados da Liga pela Diretoria. 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Parágrafo único - São deveres de todos os membros </w:t>
      </w:r>
      <w:r w:rsidR="00435865">
        <w:rPr>
          <w:rFonts w:asciiTheme="minorHAnsi" w:hAnsiTheme="minorHAnsi" w:cs="Arial"/>
          <w:szCs w:val="22"/>
        </w:rPr>
        <w:t>da(o)</w:t>
      </w:r>
      <w:r w:rsidR="007716EE">
        <w:rPr>
          <w:rFonts w:asciiTheme="minorHAnsi" w:hAnsiTheme="minorHAnsi" w:cs="Arial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Pr="00435865" w:rsidRDefault="00492FA4" w:rsidP="00435865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Cumprir e fazer cumprir o Estatuto;</w:t>
      </w:r>
    </w:p>
    <w:p w:rsidR="00492FA4" w:rsidRPr="00435865" w:rsidRDefault="00492FA4" w:rsidP="00435865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Comparecer, no mínimo, a 80% das atividades da Liga;</w:t>
      </w:r>
    </w:p>
    <w:p w:rsidR="00492FA4" w:rsidRPr="00435865" w:rsidRDefault="00492FA4" w:rsidP="00435865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Colaborar com as atividades da Liga;</w:t>
      </w:r>
    </w:p>
    <w:p w:rsidR="00492FA4" w:rsidRPr="00435865" w:rsidRDefault="00492FA4" w:rsidP="00435865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Contribuir para que os objetivos da Liga sejam alcançados.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lastRenderedPageBreak/>
        <w:t xml:space="preserve">ART. 11 - Anualmente será emitido certificado de participação </w:t>
      </w:r>
      <w:r w:rsidR="007716EE">
        <w:rPr>
          <w:rFonts w:asciiTheme="minorHAnsi" w:hAnsiTheme="minorHAnsi" w:cs="Arial"/>
          <w:szCs w:val="22"/>
        </w:rPr>
        <w:t xml:space="preserve">na(o)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para os membros efetivos.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Parágrafo único: Nenhum membro da Liga terá qualquer tipo de remuneração ou </w:t>
      </w:r>
      <w:r w:rsidRPr="00E53DA5">
        <w:rPr>
          <w:rFonts w:asciiTheme="minorHAnsi" w:hAnsiTheme="minorHAnsi" w:cs="Arial"/>
          <w:i/>
          <w:szCs w:val="22"/>
        </w:rPr>
        <w:t>pró-labore</w:t>
      </w:r>
      <w:r w:rsidRPr="00E53DA5">
        <w:rPr>
          <w:rFonts w:asciiTheme="minorHAnsi" w:hAnsiTheme="minorHAnsi" w:cs="Arial"/>
          <w:szCs w:val="22"/>
        </w:rPr>
        <w:t>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III - Dos órgãos dirigentes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12 - Serão órgãos dirigentes </w:t>
      </w:r>
      <w:r w:rsidR="00435865">
        <w:rPr>
          <w:rFonts w:asciiTheme="minorHAnsi" w:hAnsiTheme="minorHAnsi" w:cs="Arial"/>
          <w:szCs w:val="22"/>
        </w:rPr>
        <w:t>da(o)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="007716EE" w:rsidRPr="007716EE">
        <w:rPr>
          <w:rFonts w:asciiTheme="minorHAnsi" w:hAnsiTheme="minorHAnsi" w:cs="Arial"/>
          <w:b/>
          <w:szCs w:val="22"/>
        </w:rPr>
        <w:t>(SIGLA)</w:t>
      </w:r>
      <w:r w:rsidR="007716EE">
        <w:rPr>
          <w:rFonts w:asciiTheme="minorHAnsi" w:hAnsiTheme="minorHAnsi" w:cs="Arial"/>
          <w:b/>
          <w:szCs w:val="22"/>
        </w:rPr>
        <w:t>:</w:t>
      </w:r>
    </w:p>
    <w:p w:rsidR="00492FA4" w:rsidRPr="00435865" w:rsidRDefault="00492FA4" w:rsidP="00435865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Assembleia Geral</w:t>
      </w:r>
    </w:p>
    <w:p w:rsidR="00492FA4" w:rsidRPr="00435865" w:rsidRDefault="00492FA4" w:rsidP="00435865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Diretoria</w:t>
      </w:r>
    </w:p>
    <w:p w:rsidR="00492FA4" w:rsidRPr="00435865" w:rsidRDefault="00492FA4" w:rsidP="00435865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Conselho Fiscal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13 - Compete à Assembleia Geral: </w:t>
      </w:r>
    </w:p>
    <w:p w:rsidR="00492FA4" w:rsidRPr="00435865" w:rsidRDefault="00492FA4" w:rsidP="0043586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Eleger a Diretoria;</w:t>
      </w:r>
    </w:p>
    <w:p w:rsidR="00492FA4" w:rsidRPr="00435865" w:rsidRDefault="00492FA4" w:rsidP="0043586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Estudar, modificar e aprovar estatutos;</w:t>
      </w:r>
    </w:p>
    <w:p w:rsidR="00492FA4" w:rsidRPr="00435865" w:rsidRDefault="00492FA4" w:rsidP="0043586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Aprovar diretrizes do programa de trabalho definidas pela Diretoria;</w:t>
      </w:r>
    </w:p>
    <w:p w:rsidR="00492FA4" w:rsidRPr="00435865" w:rsidRDefault="00492FA4" w:rsidP="0043586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Apreciar e julgar em última instância os fatos relacionados à Diretoria e aos membros;</w:t>
      </w:r>
    </w:p>
    <w:p w:rsidR="00492FA4" w:rsidRPr="00435865" w:rsidRDefault="00492FA4" w:rsidP="00435865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Deliberar nos casos em que este Estatuto seja omisso, em reunião a ser convocada com 5 (cinco) dias de antecedência pela Diretoria.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1º - As Assembleias Gerais ocorrerão pelo menos 1 (uma) vez por semestre, com caráter ordinário;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2º - As Assembleias Gerais serão convocadas pelo Presidente em exercício ou mediante a solicitação por escrito e com a assinatura de metade mais um dos membros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Pr="00E53DA5">
        <w:rPr>
          <w:rFonts w:asciiTheme="minorHAnsi" w:hAnsiTheme="minorHAnsi" w:cs="Arial"/>
          <w:szCs w:val="22"/>
        </w:rPr>
        <w:t>. A convocação será feita mediante circular interna com antecedência mínima de 48 horas;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3º - Dela participam todos os membros da Liga, sendo que somente os membros efetivos e 1 (um) representante dos membros aspirantes têm direito a voto;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4º - O quórum mínimo da Assembleia Geral é de dois terços (</w:t>
      </w:r>
      <w:r w:rsidRPr="00E53DA5">
        <w:rPr>
          <w:rFonts w:asciiTheme="minorHAnsi" w:hAnsiTheme="minorHAnsi" w:cs="Arial"/>
          <w:szCs w:val="22"/>
          <w:vertAlign w:val="superscript"/>
        </w:rPr>
        <w:t>2</w:t>
      </w:r>
      <w:r w:rsidRPr="00E53DA5">
        <w:rPr>
          <w:rFonts w:asciiTheme="minorHAnsi" w:hAnsiTheme="minorHAnsi" w:cs="Arial"/>
          <w:szCs w:val="22"/>
        </w:rPr>
        <w:t>/</w:t>
      </w:r>
      <w:r w:rsidRPr="00E53DA5">
        <w:rPr>
          <w:rFonts w:asciiTheme="minorHAnsi" w:hAnsiTheme="minorHAnsi" w:cs="Arial"/>
          <w:szCs w:val="22"/>
          <w:vertAlign w:val="subscript"/>
        </w:rPr>
        <w:t>3</w:t>
      </w:r>
      <w:r w:rsidRPr="00E53DA5">
        <w:rPr>
          <w:rFonts w:asciiTheme="minorHAnsi" w:hAnsiTheme="minorHAnsi" w:cs="Arial"/>
          <w:szCs w:val="22"/>
        </w:rPr>
        <w:t>)</w:t>
      </w:r>
      <w:r w:rsidR="00435865">
        <w:rPr>
          <w:rFonts w:asciiTheme="minorHAnsi" w:hAnsiTheme="minorHAnsi" w:cs="Arial"/>
          <w:szCs w:val="22"/>
        </w:rPr>
        <w:t xml:space="preserve"> do total de membros efetivos 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>
        <w:rPr>
          <w:rFonts w:asciiTheme="minorHAnsi" w:hAnsiTheme="minorHAnsi" w:cs="Arial"/>
          <w:b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para a primeira convocatória e não exige quórum mínimo na segunda convocatória;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5º - As decisões serão tomadas e aprovadas por maioria simples de votos e registradas em Ata;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6º - Somente poderão fazer parte da Diretoria e demais órgãos e serão membros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os acadêmicos regularmente matriculados nos cursos de graduação da UNIFENAS.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14 - A Diretoria é órgão executivo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9075DF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e constarão de: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Presidente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Vice-presidente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Secretário(s)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Tesoureiro(s)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Coordenador Científico</w:t>
      </w:r>
    </w:p>
    <w:p w:rsidR="00492FA4" w:rsidRPr="00435865" w:rsidRDefault="00492FA4" w:rsidP="00435865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Coordenador Social e de Comunicação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1º - Serão elegíveis para os cargos da diretoria somente os acadêmicos efetivos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Pr="00E53DA5">
        <w:rPr>
          <w:rFonts w:asciiTheme="minorHAnsi" w:hAnsiTheme="minorHAnsi" w:cs="Arial"/>
          <w:szCs w:val="22"/>
        </w:rPr>
        <w:t>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2º - O mandato da Diretoria será de 1 (um) ano, eleita nas Assembleias Gerais, podendo ocorrer a reeleição do cargo por mais uma vez;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§ 3º - As eleições serão realizadas no mês de novembro de cada ano e a posse da nova Diretoria será feita no mês de dezembro;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4º - O membro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não poderá acumular as mesmas funções de Diretoria em duas ou mais ligas.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§ 5º -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deverá comunicar a mudança de Diretoria, imediatamente e por escrito, à Diretoria de Extensão e Assuntos Comunitários.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15 - São atribuições do Presidente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Representar </w:t>
      </w:r>
      <w:r w:rsidR="00435865" w:rsidRPr="00435865">
        <w:rPr>
          <w:rFonts w:asciiTheme="minorHAnsi" w:hAnsiTheme="minorHAnsi" w:cs="Arial"/>
          <w:szCs w:val="22"/>
        </w:rPr>
        <w:t xml:space="preserve">a(o) </w:t>
      </w:r>
      <w:r w:rsidR="00435865" w:rsidRPr="00435865">
        <w:rPr>
          <w:rFonts w:asciiTheme="minorHAnsi" w:hAnsiTheme="minorHAnsi" w:cs="Arial"/>
          <w:b/>
          <w:szCs w:val="22"/>
        </w:rPr>
        <w:t>(SIGLA)</w:t>
      </w:r>
      <w:r w:rsidRPr="00435865">
        <w:rPr>
          <w:rFonts w:asciiTheme="minorHAnsi" w:hAnsiTheme="minorHAnsi" w:cs="Arial"/>
          <w:szCs w:val="22"/>
        </w:rPr>
        <w:t>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Fiscalizar a efetivação das atividades previstas no cronograma;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Assinar ofícios;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Convocar e presidir as Assembleias Gerais;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Presidir as reuniões da Liga;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Participar das reuniões e assembleias quando convocadas pela Diretoria de Extensão e Assuntos Comunitários;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Informar à Diretoria de Extensão e Assuntos Comunitários quaisquer mudanças ocorridas na Diretoria e no Estatuto;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Coordenar as ações da Liga com entidades públicas e particulares;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Apresentar balanço das atividades realizadas pela Liga;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Cumprir e fazer cumprir o presente Estatuto;</w:t>
      </w:r>
    </w:p>
    <w:p w:rsidR="00492FA4" w:rsidRPr="00435865" w:rsidRDefault="00492FA4" w:rsidP="00435865">
      <w:pPr>
        <w:pStyle w:val="PargrafodaLista"/>
        <w:numPr>
          <w:ilvl w:val="1"/>
          <w:numId w:val="10"/>
        </w:numPr>
        <w:ind w:left="709" w:hanging="425"/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Planejar o processo de sucessão da Diretoria.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16 - São atribuições do Vice-presidente:</w:t>
      </w:r>
    </w:p>
    <w:p w:rsidR="00492FA4" w:rsidRPr="00435865" w:rsidRDefault="00492FA4" w:rsidP="00435865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Substituir o Presidente em seus impedimentos;</w:t>
      </w:r>
    </w:p>
    <w:p w:rsidR="00492FA4" w:rsidRPr="00435865" w:rsidRDefault="00492FA4" w:rsidP="00435865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Auxiliar o Presidente no desempenho de suas funções;</w:t>
      </w:r>
    </w:p>
    <w:p w:rsidR="00492FA4" w:rsidRPr="00435865" w:rsidRDefault="00492FA4" w:rsidP="00435865">
      <w:pPr>
        <w:pStyle w:val="PargrafodaLista"/>
        <w:numPr>
          <w:ilvl w:val="0"/>
          <w:numId w:val="17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Assumir funções especiais delegadas pelo Presidente.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Parágrafo único - Em caso de renúncia, impedimento ou falta do Vice-Presidente em assumir a Presidência, dissolver-se-á a </w:t>
      </w:r>
      <w:r w:rsidR="00435865">
        <w:rPr>
          <w:rFonts w:asciiTheme="minorHAnsi" w:hAnsiTheme="minorHAnsi" w:cs="Arial"/>
          <w:szCs w:val="22"/>
        </w:rPr>
        <w:t>diretoria e uma nova convocação</w:t>
      </w:r>
      <w:r w:rsidRPr="00E53DA5">
        <w:rPr>
          <w:rFonts w:asciiTheme="minorHAnsi" w:hAnsiTheme="minorHAnsi" w:cs="Arial"/>
          <w:szCs w:val="22"/>
        </w:rPr>
        <w:t xml:space="preserve"> deverá ser feita para realização de novo pleito, quando será eleita uma nova Diretoria, na conformidade com este estatuto. Neste caso, os Secretários deverão administrar a Liga até o novo pleito.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17 - Compete aos Secretários:</w:t>
      </w:r>
    </w:p>
    <w:p w:rsidR="00492FA4" w:rsidRPr="00435865" w:rsidRDefault="00492FA4" w:rsidP="00435865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Elaborar o cronograma das reuniões, apresentações, pautas, atas e listas de frequência;</w:t>
      </w:r>
    </w:p>
    <w:p w:rsidR="00492FA4" w:rsidRPr="00435865" w:rsidRDefault="00492FA4" w:rsidP="00435865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Organizar e manter atualizados o quadro social e os arquivos da Liga;</w:t>
      </w:r>
    </w:p>
    <w:p w:rsidR="00492FA4" w:rsidRPr="00435865" w:rsidRDefault="00492FA4" w:rsidP="00435865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Secretariar todas as reuniões </w:t>
      </w:r>
      <w:r w:rsidR="00435865" w:rsidRPr="00435865">
        <w:rPr>
          <w:rFonts w:asciiTheme="minorHAnsi" w:hAnsiTheme="minorHAnsi" w:cs="Arial"/>
          <w:szCs w:val="22"/>
        </w:rPr>
        <w:t xml:space="preserve">da(o) </w:t>
      </w:r>
      <w:r w:rsidR="00435865" w:rsidRPr="00435865">
        <w:rPr>
          <w:rFonts w:asciiTheme="minorHAnsi" w:hAnsiTheme="minorHAnsi" w:cs="Arial"/>
          <w:b/>
          <w:szCs w:val="22"/>
        </w:rPr>
        <w:t>(SIGLA)</w:t>
      </w:r>
      <w:r w:rsidRPr="00435865">
        <w:rPr>
          <w:rFonts w:asciiTheme="minorHAnsi" w:hAnsiTheme="minorHAnsi" w:cs="Arial"/>
          <w:szCs w:val="22"/>
        </w:rPr>
        <w:t>, fazendo as respectivas atas em livro próprio;</w:t>
      </w:r>
    </w:p>
    <w:p w:rsidR="00492FA4" w:rsidRPr="00435865" w:rsidRDefault="00492FA4" w:rsidP="00435865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 xml:space="preserve">Encarregar-se do expediente e da correspondência </w:t>
      </w:r>
      <w:r w:rsidR="00435865" w:rsidRPr="00435865">
        <w:rPr>
          <w:rFonts w:asciiTheme="minorHAnsi" w:hAnsiTheme="minorHAnsi" w:cs="Arial"/>
          <w:szCs w:val="22"/>
        </w:rPr>
        <w:t xml:space="preserve">da(o) </w:t>
      </w:r>
      <w:r w:rsidR="00435865" w:rsidRPr="00435865">
        <w:rPr>
          <w:rFonts w:asciiTheme="minorHAnsi" w:hAnsiTheme="minorHAnsi" w:cs="Arial"/>
          <w:b/>
          <w:szCs w:val="22"/>
        </w:rPr>
        <w:t>(SIGLA)</w:t>
      </w:r>
      <w:r w:rsidRPr="00435865">
        <w:rPr>
          <w:rFonts w:asciiTheme="minorHAnsi" w:hAnsiTheme="minorHAnsi" w:cs="Arial"/>
          <w:szCs w:val="22"/>
        </w:rPr>
        <w:t>;</w:t>
      </w:r>
    </w:p>
    <w:p w:rsidR="00492FA4" w:rsidRPr="00435865" w:rsidRDefault="00492FA4" w:rsidP="00435865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lastRenderedPageBreak/>
        <w:t>Entregar na Diretoria de Extensão e Assuntos Comunitários todos os relatórios relativos às atividades da Liga.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18 - Compete aos Tesoureiros:</w:t>
      </w:r>
    </w:p>
    <w:p w:rsidR="00492FA4" w:rsidRPr="00435865" w:rsidRDefault="00492FA4" w:rsidP="00435865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Administrar e organizar receitas e despesas referentes tanto à manutenção da liga quanto a realização dos eventos da Liga;</w:t>
      </w:r>
    </w:p>
    <w:p w:rsidR="00492FA4" w:rsidRPr="00435865" w:rsidRDefault="00492FA4" w:rsidP="00435865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Prestar contas semestralmente a respeito das movimentações financeiras da liga;</w:t>
      </w:r>
    </w:p>
    <w:p w:rsidR="00492FA4" w:rsidRPr="00435865" w:rsidRDefault="00492FA4" w:rsidP="00435865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Assinar, juntamente com o Presidente, os documentos financeiros.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19 - Compete ao Coordenador Científico:</w:t>
      </w:r>
    </w:p>
    <w:p w:rsidR="00492FA4" w:rsidRPr="00435865" w:rsidRDefault="00492FA4" w:rsidP="00435865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Organizar, estimular e manter registro de</w:t>
      </w:r>
      <w:r w:rsidR="00435865" w:rsidRPr="00435865">
        <w:rPr>
          <w:rFonts w:asciiTheme="minorHAnsi" w:hAnsiTheme="minorHAnsi" w:cs="Arial"/>
          <w:szCs w:val="22"/>
        </w:rPr>
        <w:t xml:space="preserve"> toda a </w:t>
      </w:r>
      <w:r w:rsidRPr="00435865">
        <w:rPr>
          <w:rFonts w:asciiTheme="minorHAnsi" w:hAnsiTheme="minorHAnsi" w:cs="Arial"/>
          <w:szCs w:val="22"/>
        </w:rPr>
        <w:t>produção científica da Liga;</w:t>
      </w:r>
    </w:p>
    <w:p w:rsidR="00492FA4" w:rsidRPr="00435865" w:rsidRDefault="00492FA4" w:rsidP="00435865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Incentivar a publicação de artigos e participação em congressos e áreas afins;</w:t>
      </w:r>
    </w:p>
    <w:p w:rsidR="00492FA4" w:rsidRPr="00435865" w:rsidRDefault="00492FA4" w:rsidP="00435865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Propor temas para projetos de extensão e pesquisa;</w:t>
      </w:r>
    </w:p>
    <w:p w:rsidR="00492FA4" w:rsidRPr="00435865" w:rsidRDefault="00492FA4" w:rsidP="00435865">
      <w:pPr>
        <w:pStyle w:val="PargrafodaLista"/>
        <w:numPr>
          <w:ilvl w:val="0"/>
          <w:numId w:val="23"/>
        </w:numPr>
        <w:jc w:val="both"/>
        <w:rPr>
          <w:rFonts w:asciiTheme="minorHAnsi" w:hAnsiTheme="minorHAnsi" w:cs="Arial"/>
          <w:szCs w:val="22"/>
        </w:rPr>
      </w:pPr>
      <w:r w:rsidRPr="00435865">
        <w:rPr>
          <w:rFonts w:asciiTheme="minorHAnsi" w:hAnsiTheme="minorHAnsi" w:cs="Arial"/>
          <w:szCs w:val="22"/>
        </w:rPr>
        <w:t>Firmar propostas de pesquisas com orientadores e colaboradores.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20 - Compete ao Coordenador Social e de Comunicação: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 xml:space="preserve">Viabilizar comunicação interna dos integrantes </w:t>
      </w:r>
      <w:r w:rsidR="00435865" w:rsidRPr="002275C1">
        <w:rPr>
          <w:rFonts w:asciiTheme="minorHAnsi" w:hAnsiTheme="minorHAnsi" w:cs="Arial"/>
          <w:szCs w:val="22"/>
        </w:rPr>
        <w:t xml:space="preserve">da(o) </w:t>
      </w:r>
      <w:r w:rsidR="00435865" w:rsidRPr="002275C1">
        <w:rPr>
          <w:rFonts w:asciiTheme="minorHAnsi" w:hAnsiTheme="minorHAnsi" w:cs="Arial"/>
          <w:b/>
          <w:szCs w:val="22"/>
        </w:rPr>
        <w:t>(SIGLA)</w:t>
      </w:r>
      <w:r w:rsidR="00435865" w:rsidRPr="002275C1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2275C1">
        <w:rPr>
          <w:rFonts w:asciiTheme="minorHAnsi" w:hAnsiTheme="minorHAnsi" w:cs="Arial"/>
          <w:szCs w:val="22"/>
        </w:rPr>
        <w:t>por meio de circular interna e por meio do Site das Ligas;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>Estruturar e viabilizar a presença de professores convidados para participação dos eventos promovidos pela liga;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>Negociar com outras entidades as ajudas de custo, quando for o caso;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>Organizar e mandar confeccionar os materiais necessários à divulgação dos eventos da liga;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>Convidar orientadores e/ou colaboradores para discursarem sobre algum tema nos encontros da liga;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 xml:space="preserve">Propor à Diretoria de Extensão e Assuntos Comunitários convênios com instituições no intuito de viabilizar os projetos </w:t>
      </w:r>
      <w:r w:rsidR="00435865" w:rsidRPr="002275C1">
        <w:rPr>
          <w:rFonts w:asciiTheme="minorHAnsi" w:hAnsiTheme="minorHAnsi" w:cs="Arial"/>
          <w:szCs w:val="22"/>
        </w:rPr>
        <w:t xml:space="preserve">da(o) </w:t>
      </w:r>
      <w:r w:rsidR="00435865" w:rsidRPr="002275C1">
        <w:rPr>
          <w:rFonts w:asciiTheme="minorHAnsi" w:hAnsiTheme="minorHAnsi" w:cs="Arial"/>
          <w:b/>
          <w:szCs w:val="22"/>
        </w:rPr>
        <w:t>(SIGLA)</w:t>
      </w:r>
      <w:r w:rsidR="00435865" w:rsidRPr="002275C1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2275C1">
        <w:rPr>
          <w:rFonts w:asciiTheme="minorHAnsi" w:hAnsiTheme="minorHAnsi" w:cs="Arial"/>
          <w:szCs w:val="22"/>
        </w:rPr>
        <w:t>na extensão universitária bem como para capacitar os componentes da mesma;</w:t>
      </w:r>
    </w:p>
    <w:p w:rsidR="00492FA4" w:rsidRPr="002275C1" w:rsidRDefault="00492FA4" w:rsidP="002275C1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szCs w:val="22"/>
        </w:rPr>
      </w:pPr>
      <w:r w:rsidRPr="002275C1">
        <w:rPr>
          <w:rFonts w:asciiTheme="minorHAnsi" w:hAnsiTheme="minorHAnsi" w:cs="Arial"/>
          <w:szCs w:val="22"/>
        </w:rPr>
        <w:t>Convocar comissões específicas para viabilizar algum evento da Liga.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IV - Do código disciplinar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21 - Os integrantes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devem respeitar e cumprir as disposições do presente estatuto.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22 - A frequência mínima dos membros aspirantes e efetivos nos encontros da liga é de 80%, e nas atividades práticas de 100%.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23 - Os acadêmicos, em suas interações com a comunidade, colegas e profissionais da área, deverão observar e cumprir as normas éticas profissionais.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F93D1D" w:rsidRDefault="00F93D1D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F93D1D" w:rsidRDefault="00F93D1D" w:rsidP="00492FA4">
      <w:pPr>
        <w:ind w:left="284" w:hanging="284"/>
        <w:jc w:val="both"/>
        <w:rPr>
          <w:rFonts w:asciiTheme="minorHAnsi" w:hAnsiTheme="minorHAnsi" w:cs="Arial"/>
          <w:b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V - Do Conselho Fiscal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24 -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terá um Conselho Fiscal constituído por três membros mais dois suplentes, eleitos juntamente com a Diretoria.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02445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ART. 25 </w:t>
      </w:r>
      <w:r w:rsidR="00492FA4" w:rsidRPr="00E53DA5">
        <w:rPr>
          <w:rFonts w:asciiTheme="minorHAnsi" w:hAnsiTheme="minorHAnsi" w:cs="Arial"/>
          <w:szCs w:val="22"/>
        </w:rPr>
        <w:t xml:space="preserve">- Compete ao Conselho Fiscal: 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 I. examinar e aprovar as prestações de conta;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 II. examinar, a qualquer época, os livros e documentos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Pr="00E53DA5">
        <w:rPr>
          <w:rFonts w:asciiTheme="minorHAnsi" w:hAnsiTheme="minorHAnsi" w:cs="Arial"/>
          <w:szCs w:val="22"/>
        </w:rPr>
        <w:t xml:space="preserve">; 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III. lavrar em livro de atas e pareceres o resultado dos exames procedidos; </w:t>
      </w:r>
    </w:p>
    <w:p w:rsidR="00492FA4" w:rsidRPr="00E53DA5" w:rsidRDefault="00492FA4" w:rsidP="00492FA4">
      <w:pPr>
        <w:ind w:left="568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IV. acusar as irregularidades verificadas, sugerindo medidas saneadoras. 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b/>
          <w:szCs w:val="22"/>
        </w:rPr>
        <w:t>Capítulo VI - Das disposições transitórias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26 - Os membros ocupantes dos cargos de Diretoria, uma vez encerrados seus mandatos, não são responsáveis pelas obrigações contraídas em nome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em virtude do ato de gestão, salvo em casos comprovados de irregularidades.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27 - No caso de extinção da Liga, será feito um balanço geral e o resultado do patrimônio será doado para entidades beneficentes escolhidas em Assembleia Geral e em acordo com a Diretoria de Extensão e Assuntos Comunitários.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28 - Extraordinariamente, na ausência de membros efetivos dispostos a ocupar cargos de Diretor, estes poderão ser ocupados por membros aspirantes.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29 - Este Estatuto somente poderá ser modificado por deliberação dos membros Titulares em Assembleia Geral, em comum acordo com a Diretoria de Extensão e Assuntos Comunitários, especialmente convocada para este fim.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30 - Os casos omissos e dúvidas que por acaso surjam neste Estatuto serão resolvidos pela Diretoria e Assembleia Geral, dando preferência ao de instância superior.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ART. 31 - Este Estatuto foi discutido e aprovado na Assembleia Geral Constituinte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Pr="00E53DA5">
        <w:rPr>
          <w:rFonts w:asciiTheme="minorHAnsi" w:hAnsiTheme="minorHAnsi" w:cs="Arial"/>
          <w:szCs w:val="22"/>
        </w:rPr>
        <w:t>, entrando em vigor após o parecer final da Diretoria de Extensão e Assuntos Comunitários.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 xml:space="preserve">Parágrafo único - Após a aprovação do Estatuto, poderá a Diretoria providenciar o registro </w:t>
      </w:r>
      <w:r w:rsidR="00435865">
        <w:rPr>
          <w:rFonts w:asciiTheme="minorHAnsi" w:hAnsiTheme="minorHAnsi" w:cs="Arial"/>
          <w:szCs w:val="22"/>
        </w:rPr>
        <w:t xml:space="preserve">da(o) </w:t>
      </w:r>
      <w:r w:rsidR="00435865" w:rsidRPr="007716EE">
        <w:rPr>
          <w:rFonts w:asciiTheme="minorHAnsi" w:hAnsiTheme="minorHAnsi" w:cs="Arial"/>
          <w:b/>
          <w:szCs w:val="22"/>
        </w:rPr>
        <w:t>(SIGLA)</w:t>
      </w:r>
      <w:r w:rsidR="00435865" w:rsidRPr="009075DF">
        <w:rPr>
          <w:rFonts w:asciiTheme="minorHAnsi" w:hAnsiTheme="minorHAnsi" w:cs="Arial"/>
          <w:color w:val="E36C0A" w:themeColor="accent6" w:themeShade="BF"/>
          <w:szCs w:val="22"/>
        </w:rPr>
        <w:t xml:space="preserve"> </w:t>
      </w:r>
      <w:r w:rsidRPr="00E53DA5">
        <w:rPr>
          <w:rFonts w:asciiTheme="minorHAnsi" w:hAnsiTheme="minorHAnsi" w:cs="Arial"/>
          <w:szCs w:val="22"/>
        </w:rPr>
        <w:t>em cartório competente para os fins de constituição de pessoa jurídica e para os fins de direitos admitidos.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ART. 32 - O presente Estatuto entrará em vigor na data da sua aprovação.</w:t>
      </w:r>
    </w:p>
    <w:p w:rsidR="002275C1" w:rsidRPr="00E53DA5" w:rsidRDefault="002275C1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492FA4" w:rsidRPr="00E53DA5" w:rsidRDefault="002275C1" w:rsidP="002275C1">
      <w:pPr>
        <w:ind w:left="284" w:hanging="284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(DATA)</w:t>
      </w:r>
    </w:p>
    <w:p w:rsidR="00492FA4" w:rsidRPr="00E53DA5" w:rsidRDefault="002275C1" w:rsidP="002275C1">
      <w:pPr>
        <w:ind w:left="284" w:hanging="284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______________</w:t>
      </w:r>
      <w:r w:rsidR="00492FA4" w:rsidRPr="00E53DA5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____ de _______________ de _________</w:t>
      </w: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F93D1D" w:rsidRDefault="00F93D1D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Diretoria:</w:t>
      </w:r>
    </w:p>
    <w:p w:rsidR="00492FA4" w:rsidRDefault="00492FA4" w:rsidP="00435865">
      <w:pPr>
        <w:jc w:val="both"/>
        <w:rPr>
          <w:rFonts w:asciiTheme="minorHAnsi" w:hAnsiTheme="minorHAnsi" w:cs="Arial"/>
          <w:szCs w:val="22"/>
        </w:rPr>
      </w:pPr>
    </w:p>
    <w:p w:rsidR="00435865" w:rsidRPr="00E53DA5" w:rsidRDefault="00435865" w:rsidP="00435865">
      <w:pPr>
        <w:jc w:val="both"/>
        <w:rPr>
          <w:rFonts w:asciiTheme="minorHAnsi" w:hAnsiTheme="minorHAnsi" w:cs="Arial"/>
          <w:szCs w:val="22"/>
        </w:rPr>
      </w:pPr>
    </w:p>
    <w:p w:rsidR="00492FA4" w:rsidRPr="00E53DA5" w:rsidRDefault="00492FA4" w:rsidP="00492FA4">
      <w:pPr>
        <w:ind w:left="284" w:hanging="284"/>
        <w:jc w:val="both"/>
        <w:rPr>
          <w:rFonts w:asciiTheme="minorHAnsi" w:hAnsiTheme="minorHAnsi" w:cs="Arial"/>
          <w:szCs w:val="22"/>
        </w:rPr>
      </w:pPr>
    </w:p>
    <w:p w:rsidR="004E07AA" w:rsidRPr="00E53DA5" w:rsidRDefault="00492FA4" w:rsidP="00435865">
      <w:pPr>
        <w:ind w:left="284" w:hanging="284"/>
        <w:jc w:val="both"/>
        <w:rPr>
          <w:rFonts w:asciiTheme="minorHAnsi" w:hAnsiTheme="minorHAnsi" w:cs="Arial"/>
          <w:szCs w:val="22"/>
        </w:rPr>
      </w:pPr>
      <w:r w:rsidRPr="00E53DA5">
        <w:rPr>
          <w:rFonts w:asciiTheme="minorHAnsi" w:hAnsiTheme="minorHAnsi" w:cs="Arial"/>
          <w:szCs w:val="22"/>
        </w:rPr>
        <w:t>Parecer da Diretoria de Extensão e Assuntos Comunitários:</w:t>
      </w:r>
    </w:p>
    <w:sectPr w:rsidR="004E07AA" w:rsidRPr="00E53DA5" w:rsidSect="00AC1153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B" w:rsidRDefault="001F562B" w:rsidP="00F60AE6">
      <w:r>
        <w:separator/>
      </w:r>
    </w:p>
  </w:endnote>
  <w:endnote w:type="continuationSeparator" w:id="0">
    <w:p w:rsidR="001F562B" w:rsidRDefault="001F562B" w:rsidP="00F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E6" w:rsidRPr="00F60AE6" w:rsidRDefault="002275C1">
    <w:pPr>
      <w:pStyle w:val="Rodap"/>
      <w:jc w:val="center"/>
      <w:rPr>
        <w:b/>
        <w:sz w:val="26"/>
      </w:rPr>
    </w:pPr>
    <w:sdt>
      <w:sdtPr>
        <w:id w:val="-963109010"/>
        <w:docPartObj>
          <w:docPartGallery w:val="Page Numbers (Bottom of Page)"/>
          <w:docPartUnique/>
        </w:docPartObj>
      </w:sdtPr>
      <w:sdtEndPr>
        <w:rPr>
          <w:b/>
          <w:sz w:val="26"/>
        </w:rPr>
      </w:sdtEndPr>
      <w:sdtContent>
        <w:r w:rsidR="00F60AE6" w:rsidRPr="00F60AE6">
          <w:rPr>
            <w:b/>
            <w:sz w:val="26"/>
          </w:rPr>
          <w:fldChar w:fldCharType="begin"/>
        </w:r>
        <w:r w:rsidR="00F60AE6" w:rsidRPr="00F60AE6">
          <w:rPr>
            <w:b/>
            <w:sz w:val="26"/>
          </w:rPr>
          <w:instrText>PAGE   \* MERGEFORMAT</w:instrText>
        </w:r>
        <w:r w:rsidR="00F60AE6" w:rsidRPr="00F60AE6">
          <w:rPr>
            <w:b/>
            <w:sz w:val="26"/>
          </w:rPr>
          <w:fldChar w:fldCharType="separate"/>
        </w:r>
        <w:r>
          <w:rPr>
            <w:b/>
            <w:noProof/>
            <w:sz w:val="26"/>
          </w:rPr>
          <w:t>6</w:t>
        </w:r>
        <w:r w:rsidR="00F60AE6" w:rsidRPr="00F60AE6">
          <w:rPr>
            <w:b/>
            <w:sz w:val="26"/>
          </w:rPr>
          <w:fldChar w:fldCharType="end"/>
        </w:r>
      </w:sdtContent>
    </w:sdt>
  </w:p>
  <w:p w:rsidR="00F60AE6" w:rsidRDefault="00F60A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B" w:rsidRDefault="001F562B" w:rsidP="00F60AE6">
      <w:r>
        <w:separator/>
      </w:r>
    </w:p>
  </w:footnote>
  <w:footnote w:type="continuationSeparator" w:id="0">
    <w:p w:rsidR="001F562B" w:rsidRDefault="001F562B" w:rsidP="00F6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7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528"/>
      <w:gridCol w:w="1621"/>
    </w:tblGrid>
    <w:tr w:rsidR="00024454" w:rsidTr="00E53DA5">
      <w:trPr>
        <w:trHeight w:val="1530"/>
      </w:trPr>
      <w:tc>
        <w:tcPr>
          <w:tcW w:w="1526" w:type="dxa"/>
          <w:vAlign w:val="center"/>
          <w:hideMark/>
        </w:tcPr>
        <w:p w:rsidR="00E53DA5" w:rsidRDefault="00024454">
          <w:pPr>
            <w:pStyle w:val="Cabealho"/>
          </w:pPr>
          <w:r w:rsidRPr="00024454">
            <w:rPr>
              <w:noProof/>
              <w:lang w:eastAsia="pt-BR"/>
            </w:rPr>
            <w:drawing>
              <wp:inline distT="0" distB="0" distL="0" distR="0">
                <wp:extent cx="685800" cy="911802"/>
                <wp:effectExtent l="0" t="0" r="0" b="3175"/>
                <wp:docPr id="4" name="Imagem 4" descr="C:\Users\rodrigo.reis\Desktop\selo2019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drigo.reis\Desktop\selo2019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38" cy="91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E53DA5" w:rsidRDefault="00E53DA5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E53DA5" w:rsidRDefault="00E53DA5">
          <w:pPr>
            <w:pStyle w:val="Cabealho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UNIVERSIDADE JOSÉ DO ROSÁRIO VELLANO - UNIFENAS</w:t>
          </w:r>
        </w:p>
        <w:p w:rsidR="00E53DA5" w:rsidRDefault="00E53DA5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</w:p>
        <w:p w:rsidR="00E53DA5" w:rsidRDefault="00E53DA5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Diretoria de Extensão e Assuntos Comunitários</w:t>
          </w:r>
        </w:p>
        <w:p w:rsidR="00E53DA5" w:rsidRDefault="00E53DA5" w:rsidP="007716EE">
          <w:pPr>
            <w:pStyle w:val="Cabealho"/>
            <w:tabs>
              <w:tab w:val="left" w:pos="2160"/>
              <w:tab w:val="left" w:pos="7727"/>
            </w:tabs>
            <w:rPr>
              <w:sz w:val="18"/>
              <w:szCs w:val="18"/>
            </w:rPr>
          </w:pPr>
        </w:p>
      </w:tc>
      <w:tc>
        <w:tcPr>
          <w:tcW w:w="1621" w:type="dxa"/>
          <w:vAlign w:val="center"/>
          <w:hideMark/>
        </w:tcPr>
        <w:p w:rsidR="00E53DA5" w:rsidRDefault="00024454">
          <w:pPr>
            <w:pStyle w:val="Cabealho"/>
            <w:jc w:val="center"/>
          </w:pPr>
          <w:r w:rsidRPr="00024454"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-92710</wp:posOffset>
                </wp:positionV>
                <wp:extent cx="756920" cy="790575"/>
                <wp:effectExtent l="0" t="0" r="5080" b="9525"/>
                <wp:wrapSquare wrapText="bothSides"/>
                <wp:docPr id="3" name="Imagem 3" descr="J:\Extensao\Rodrigo\Artes\Logos\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Extensao\Rodrigo\Artes\Logos\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3DA5" w:rsidRDefault="00E53DA5" w:rsidP="00E53DA5">
    <w:pPr>
      <w:pStyle w:val="Cabealho"/>
    </w:pPr>
  </w:p>
  <w:p w:rsidR="00F60AE6" w:rsidRPr="00E53DA5" w:rsidRDefault="00F60AE6" w:rsidP="00E53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DE"/>
    <w:multiLevelType w:val="hybridMultilevel"/>
    <w:tmpl w:val="B4BE4C48"/>
    <w:lvl w:ilvl="0" w:tplc="ED2A0D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F0176"/>
    <w:multiLevelType w:val="hybridMultilevel"/>
    <w:tmpl w:val="710E9088"/>
    <w:lvl w:ilvl="0" w:tplc="ED2A0D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4E3317"/>
    <w:multiLevelType w:val="hybridMultilevel"/>
    <w:tmpl w:val="58FAE402"/>
    <w:lvl w:ilvl="0" w:tplc="ED2A0D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BB19BD"/>
    <w:multiLevelType w:val="hybridMultilevel"/>
    <w:tmpl w:val="3E1641C8"/>
    <w:lvl w:ilvl="0" w:tplc="584C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E57A8C"/>
    <w:multiLevelType w:val="hybridMultilevel"/>
    <w:tmpl w:val="B2B08B96"/>
    <w:lvl w:ilvl="0" w:tplc="A18628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0326F2"/>
    <w:multiLevelType w:val="hybridMultilevel"/>
    <w:tmpl w:val="78782BC8"/>
    <w:lvl w:ilvl="0" w:tplc="A18628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F17A2C"/>
    <w:multiLevelType w:val="hybridMultilevel"/>
    <w:tmpl w:val="96A4A5C8"/>
    <w:lvl w:ilvl="0" w:tplc="584CD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EF58DB"/>
    <w:multiLevelType w:val="hybridMultilevel"/>
    <w:tmpl w:val="33C0AF22"/>
    <w:lvl w:ilvl="0" w:tplc="584CD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5C2CB8"/>
    <w:multiLevelType w:val="hybridMultilevel"/>
    <w:tmpl w:val="91AA9A22"/>
    <w:lvl w:ilvl="0" w:tplc="584CD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994494"/>
    <w:multiLevelType w:val="hybridMultilevel"/>
    <w:tmpl w:val="D66C9364"/>
    <w:lvl w:ilvl="0" w:tplc="ED2A0D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226D67"/>
    <w:multiLevelType w:val="hybridMultilevel"/>
    <w:tmpl w:val="128E35E4"/>
    <w:lvl w:ilvl="0" w:tplc="584C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9C62F3"/>
    <w:multiLevelType w:val="hybridMultilevel"/>
    <w:tmpl w:val="A1EA01DE"/>
    <w:lvl w:ilvl="0" w:tplc="ED2A0D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2D1D96"/>
    <w:multiLevelType w:val="hybridMultilevel"/>
    <w:tmpl w:val="5ED0D760"/>
    <w:lvl w:ilvl="0" w:tplc="584CD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E129D7"/>
    <w:multiLevelType w:val="hybridMultilevel"/>
    <w:tmpl w:val="3F446420"/>
    <w:lvl w:ilvl="0" w:tplc="584C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A17AD4"/>
    <w:multiLevelType w:val="hybridMultilevel"/>
    <w:tmpl w:val="2084BB7E"/>
    <w:lvl w:ilvl="0" w:tplc="ED2A0D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20CF28A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9207F7"/>
    <w:multiLevelType w:val="hybridMultilevel"/>
    <w:tmpl w:val="7B76D0F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2F7499"/>
    <w:multiLevelType w:val="hybridMultilevel"/>
    <w:tmpl w:val="B4D6069C"/>
    <w:lvl w:ilvl="0" w:tplc="584C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455F3A"/>
    <w:multiLevelType w:val="hybridMultilevel"/>
    <w:tmpl w:val="DEC81FBE"/>
    <w:lvl w:ilvl="0" w:tplc="584CD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3B6421"/>
    <w:multiLevelType w:val="hybridMultilevel"/>
    <w:tmpl w:val="05BEA290"/>
    <w:lvl w:ilvl="0" w:tplc="ED2A0D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CF0ACF"/>
    <w:multiLevelType w:val="hybridMultilevel"/>
    <w:tmpl w:val="5CCA0C28"/>
    <w:lvl w:ilvl="0" w:tplc="29725F52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A57C3A"/>
    <w:multiLevelType w:val="hybridMultilevel"/>
    <w:tmpl w:val="06926782"/>
    <w:lvl w:ilvl="0" w:tplc="7326ED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0052D38"/>
    <w:multiLevelType w:val="hybridMultilevel"/>
    <w:tmpl w:val="02C2284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B27704"/>
    <w:multiLevelType w:val="hybridMultilevel"/>
    <w:tmpl w:val="5554FACA"/>
    <w:lvl w:ilvl="0" w:tplc="7326ED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5"/>
  </w:num>
  <w:num w:numId="6">
    <w:abstractNumId w:val="4"/>
  </w:num>
  <w:num w:numId="7">
    <w:abstractNumId w:val="5"/>
  </w:num>
  <w:num w:numId="8">
    <w:abstractNumId w:val="22"/>
  </w:num>
  <w:num w:numId="9">
    <w:abstractNumId w:val="20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7"/>
  </w:num>
  <w:num w:numId="22">
    <w:abstractNumId w:val="6"/>
  </w:num>
  <w:num w:numId="23">
    <w:abstractNumId w:val="13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E6"/>
    <w:rsid w:val="00024454"/>
    <w:rsid w:val="001F562B"/>
    <w:rsid w:val="002275C1"/>
    <w:rsid w:val="00287AB9"/>
    <w:rsid w:val="003C12D9"/>
    <w:rsid w:val="00435865"/>
    <w:rsid w:val="00492FA4"/>
    <w:rsid w:val="004E07AA"/>
    <w:rsid w:val="005D2042"/>
    <w:rsid w:val="00622FA0"/>
    <w:rsid w:val="0063129C"/>
    <w:rsid w:val="006E27AF"/>
    <w:rsid w:val="006E33AA"/>
    <w:rsid w:val="006E43A6"/>
    <w:rsid w:val="007716EE"/>
    <w:rsid w:val="007775F5"/>
    <w:rsid w:val="00882C39"/>
    <w:rsid w:val="009075DF"/>
    <w:rsid w:val="00950176"/>
    <w:rsid w:val="00966CF1"/>
    <w:rsid w:val="00AC1153"/>
    <w:rsid w:val="00AC3300"/>
    <w:rsid w:val="00AE5A5C"/>
    <w:rsid w:val="00B93543"/>
    <w:rsid w:val="00C16834"/>
    <w:rsid w:val="00CC2438"/>
    <w:rsid w:val="00D47E23"/>
    <w:rsid w:val="00DA2CBA"/>
    <w:rsid w:val="00DB50C5"/>
    <w:rsid w:val="00E53DA5"/>
    <w:rsid w:val="00E55977"/>
    <w:rsid w:val="00F60AE6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DCD9A6"/>
  <w15:docId w15:val="{ED9F522D-BFAF-4890-8901-3BC3C4C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F5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0A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60AE6"/>
  </w:style>
  <w:style w:type="paragraph" w:styleId="Rodap">
    <w:name w:val="footer"/>
    <w:basedOn w:val="Normal"/>
    <w:link w:val="RodapChar"/>
    <w:uiPriority w:val="99"/>
    <w:unhideWhenUsed/>
    <w:rsid w:val="00F60A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0AE6"/>
  </w:style>
  <w:style w:type="paragraph" w:styleId="Textodebalo">
    <w:name w:val="Balloon Text"/>
    <w:basedOn w:val="Normal"/>
    <w:link w:val="TextodebaloChar"/>
    <w:uiPriority w:val="99"/>
    <w:semiHidden/>
    <w:unhideWhenUsed/>
    <w:rsid w:val="00F60A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Claiter de Paula e Silva</dc:creator>
  <cp:lastModifiedBy>Rodrigo Antonio Dos Reis</cp:lastModifiedBy>
  <cp:revision>7</cp:revision>
  <cp:lastPrinted>2015-03-27T11:06:00Z</cp:lastPrinted>
  <dcterms:created xsi:type="dcterms:W3CDTF">2017-10-04T10:34:00Z</dcterms:created>
  <dcterms:modified xsi:type="dcterms:W3CDTF">2019-11-28T13:43:00Z</dcterms:modified>
</cp:coreProperties>
</file>